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FB3D" w14:textId="77777777" w:rsidR="00502924" w:rsidRDefault="00000000">
      <w:pPr>
        <w:jc w:val="both"/>
        <w:rPr>
          <w:b/>
          <w:u w:val="single"/>
        </w:rPr>
      </w:pPr>
      <w:r>
        <w:rPr>
          <w:b/>
          <w:u w:val="single"/>
        </w:rPr>
        <w:t>TECNOTRASMISSIONI SRL</w:t>
      </w:r>
    </w:p>
    <w:p w14:paraId="5F98B819" w14:textId="77777777" w:rsidR="00502924" w:rsidRDefault="00502924">
      <w:pPr>
        <w:jc w:val="both"/>
      </w:pPr>
    </w:p>
    <w:p w14:paraId="00DB83A8" w14:textId="77777777" w:rsidR="00502924" w:rsidRDefault="00000000">
      <w:pPr>
        <w:jc w:val="both"/>
        <w:rPr>
          <w:b/>
        </w:rPr>
      </w:pPr>
      <w:r>
        <w:rPr>
          <w:b/>
        </w:rPr>
        <w:t>TECNOTRASMISSIONI SRL - INCREMENTO INTERNAZIONALIZZAZIONE SUD AMERICA ED EUROPA</w:t>
      </w:r>
    </w:p>
    <w:p w14:paraId="00567F14" w14:textId="77777777" w:rsidR="00502924" w:rsidRDefault="00502924">
      <w:pPr>
        <w:jc w:val="both"/>
      </w:pPr>
    </w:p>
    <w:p w14:paraId="1155DAD7" w14:textId="77777777" w:rsidR="00502924" w:rsidRDefault="00000000">
      <w:pPr>
        <w:jc w:val="both"/>
      </w:pPr>
      <w:r>
        <w:t>DESCRIZIONE SINTETICA</w:t>
      </w:r>
    </w:p>
    <w:p w14:paraId="25B92E67" w14:textId="77777777" w:rsidR="00502924" w:rsidRDefault="00000000">
      <w:pPr>
        <w:jc w:val="both"/>
      </w:pPr>
      <w:r>
        <w:t>Il progetto realizzato da TECNOTRASMISSIONI ha visto la partecipazione a due fiere internazionali, tra le più importanti del settore:</w:t>
      </w:r>
    </w:p>
    <w:p w14:paraId="4C35EDA6" w14:textId="77777777" w:rsidR="00502924" w:rsidRDefault="00000000">
      <w:pPr>
        <w:ind w:left="720"/>
        <w:jc w:val="both"/>
      </w:pPr>
      <w:r>
        <w:t>- AUTOMEC BRASILE APRILE 2023 (SAN PAOLO BRASILE, 25-29 APRILE 2023), la fiera più grande di tutto il Sud America</w:t>
      </w:r>
    </w:p>
    <w:p w14:paraId="4BEAD70A" w14:textId="77777777" w:rsidR="00502924" w:rsidRDefault="00000000">
      <w:pPr>
        <w:ind w:left="720"/>
        <w:jc w:val="both"/>
      </w:pPr>
      <w:r>
        <w:t xml:space="preserve">- REMATEC AMSTERDAM GIUGNO 2023 (AMSTERDAM OLANDA, 27-29 GIUGNO 2023), è invece la fiera dei </w:t>
      </w:r>
      <w:proofErr w:type="spellStart"/>
      <w:r>
        <w:t>revisionatori</w:t>
      </w:r>
      <w:proofErr w:type="spellEnd"/>
      <w:r>
        <w:t>, che è il settore di appartenenza dell’impresa ed è l’occasione principale per incontrare i clienti e motivo di fidelizzazione.</w:t>
      </w:r>
    </w:p>
    <w:p w14:paraId="0B487D64" w14:textId="77777777" w:rsidR="00502924" w:rsidRDefault="00502924">
      <w:pPr>
        <w:jc w:val="both"/>
      </w:pPr>
    </w:p>
    <w:p w14:paraId="76FF283C" w14:textId="77777777" w:rsidR="00502924" w:rsidRDefault="00000000">
      <w:pPr>
        <w:jc w:val="both"/>
      </w:pPr>
      <w:r>
        <w:t xml:space="preserve">OBIETTIVI </w:t>
      </w:r>
    </w:p>
    <w:p w14:paraId="35B78DDE" w14:textId="77777777" w:rsidR="00502924" w:rsidRDefault="00000000">
      <w:pPr>
        <w:jc w:val="both"/>
      </w:pPr>
      <w:r>
        <w:t>L’obiettivo primario di Tecnotrasmissioni è quello di raggiungere nuove imprese-clienti di medie/grandi dimensioni all’interno dell’Unione Europea (Francia Germania Olanda Spagna) e Sud America.</w:t>
      </w:r>
    </w:p>
    <w:p w14:paraId="5DCA5217" w14:textId="77777777" w:rsidR="00502924" w:rsidRDefault="00000000">
      <w:pPr>
        <w:jc w:val="both"/>
      </w:pPr>
      <w:proofErr w:type="gramStart"/>
      <w:r>
        <w:t>Inoltre</w:t>
      </w:r>
      <w:proofErr w:type="gramEnd"/>
      <w:r>
        <w:t xml:space="preserve"> l’impresa intende:</w:t>
      </w:r>
    </w:p>
    <w:p w14:paraId="35BC3165" w14:textId="77777777" w:rsidR="00502924" w:rsidRDefault="00000000">
      <w:pPr>
        <w:numPr>
          <w:ilvl w:val="0"/>
          <w:numId w:val="1"/>
        </w:numPr>
        <w:jc w:val="both"/>
      </w:pPr>
      <w:r>
        <w:t>promuovere il nuovo sito e-commerce e i canali social per consentire ai clienti di rimanere aggiornati su tutte le novità</w:t>
      </w:r>
    </w:p>
    <w:p w14:paraId="0FBFBEE5" w14:textId="77777777" w:rsidR="00502924" w:rsidRDefault="00000000">
      <w:pPr>
        <w:numPr>
          <w:ilvl w:val="0"/>
          <w:numId w:val="1"/>
        </w:numPr>
        <w:jc w:val="both"/>
      </w:pPr>
      <w:r>
        <w:t>consolidare i rapporti con partner strategici e clienti già acquisiti, nonché di stringere collaborazioni con nuovi player del settore</w:t>
      </w:r>
    </w:p>
    <w:p w14:paraId="4A0B0A71" w14:textId="77777777" w:rsidR="00502924" w:rsidRDefault="00502924">
      <w:pPr>
        <w:jc w:val="both"/>
      </w:pPr>
    </w:p>
    <w:p w14:paraId="249C742F" w14:textId="77777777" w:rsidR="00502924" w:rsidRDefault="00000000">
      <w:pPr>
        <w:jc w:val="both"/>
      </w:pPr>
      <w:r>
        <w:t>RISULTATI</w:t>
      </w:r>
    </w:p>
    <w:p w14:paraId="2121EE77" w14:textId="77777777" w:rsidR="00502924" w:rsidRDefault="00000000">
      <w:pPr>
        <w:jc w:val="both"/>
      </w:pPr>
      <w:r>
        <w:t>I risultati ottenuti sono:</w:t>
      </w:r>
    </w:p>
    <w:p w14:paraId="2DC61855" w14:textId="77777777" w:rsidR="00502924" w:rsidRDefault="00000000">
      <w:pPr>
        <w:jc w:val="both"/>
      </w:pPr>
      <w:r>
        <w:t xml:space="preserve">- aumento del fatturato all’interno dell’UE </w:t>
      </w:r>
    </w:p>
    <w:p w14:paraId="23A04B33" w14:textId="77777777" w:rsidR="00502924" w:rsidRDefault="00000000">
      <w:pPr>
        <w:jc w:val="both"/>
      </w:pPr>
      <w:r>
        <w:t>- aumento del fatturato in Sud America</w:t>
      </w:r>
    </w:p>
    <w:p w14:paraId="5771A098" w14:textId="77777777" w:rsidR="00502924" w:rsidRDefault="00000000">
      <w:pPr>
        <w:jc w:val="both"/>
      </w:pPr>
      <w:r>
        <w:t>- incremento occupazionale</w:t>
      </w:r>
    </w:p>
    <w:p w14:paraId="3D2AC27B" w14:textId="77777777" w:rsidR="00502924" w:rsidRDefault="00502924">
      <w:pPr>
        <w:jc w:val="both"/>
      </w:pPr>
    </w:p>
    <w:p w14:paraId="2C73CBAA" w14:textId="77777777" w:rsidR="00502924" w:rsidRDefault="00000000">
      <w:pPr>
        <w:jc w:val="both"/>
      </w:pPr>
      <w:r>
        <w:t>Il progetto è realizzato grazie ai Fondi europei della Regione Emilia-Romagna.</w:t>
      </w:r>
    </w:p>
    <w:p w14:paraId="71591092" w14:textId="77777777" w:rsidR="00502924" w:rsidRDefault="00502924">
      <w:pPr>
        <w:jc w:val="both"/>
      </w:pPr>
    </w:p>
    <w:p w14:paraId="00DDACC0" w14:textId="77777777" w:rsidR="00502924" w:rsidRDefault="00000000">
      <w:pPr>
        <w:rPr>
          <w:color w:val="FF0000"/>
        </w:rPr>
      </w:pPr>
      <w:r>
        <w:rPr>
          <w:noProof/>
        </w:rPr>
        <w:drawing>
          <wp:inline distT="114300" distB="114300" distL="114300" distR="114300" wp14:anchorId="5338F107" wp14:editId="4A838AFC">
            <wp:extent cx="5731200" cy="1104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029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06CF1"/>
    <w:multiLevelType w:val="multilevel"/>
    <w:tmpl w:val="330CB2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874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24"/>
    <w:rsid w:val="00502924"/>
    <w:rsid w:val="0083378C"/>
    <w:rsid w:val="00B6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05A9"/>
  <w15:docId w15:val="{431BDE19-3FC7-4016-AE3A-9E1EB6D6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NsGGaGNVrr1LrCMRTbQoEPVvg==">CgMxLjA4AHIhMVhJMlBCR1NoTTUxNW45aE1iRjNwTHZhQ0dlTmpia3NB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Matteo Venturelli - Tecnotrasmissioni</cp:lastModifiedBy>
  <cp:revision>2</cp:revision>
  <dcterms:created xsi:type="dcterms:W3CDTF">2024-05-27T06:53:00Z</dcterms:created>
  <dcterms:modified xsi:type="dcterms:W3CDTF">2024-05-27T06:54:00Z</dcterms:modified>
</cp:coreProperties>
</file>